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pgSz w:w="11909" w:h="16834"/>
          <w:pgMar w:top="1440" w:right="1440" w:bottom="1440" w:left="1440" w:header="720" w:footer="720" w:gutter="0"/>
          <w:pgNumType w:start="1"/>
          <w:cols w:space="720" w:equalWidth="0">
            <w:col w:w="9025" w:space="0"/>
          </w:cols>
        </w:sectPr>
      </w:pPr>
      <w:bookmarkStart w:id="0" w:name="_3o4a0eob28sx" w:colFirst="0" w:colLast="0"/>
      <w:bookmarkStart w:id="1" w:name="_GoBack"/>
      <w:bookmarkEnd w:id="0"/>
      <w:bookmarkEnd w:id="1"/>
      <w:r w:rsidRPr="003131E9">
        <w:rPr>
          <w:rFonts w:ascii="Times New Roman" w:eastAsia="IBM Plex Sans SemiBold" w:hAnsi="Times New Roman" w:cs="Times New Roman"/>
          <w:sz w:val="48"/>
          <w:szCs w:val="48"/>
        </w:rPr>
        <w:t>Урок 1. Вводный урок</w:t>
      </w:r>
    </w:p>
    <w:p w14:paraId="00000002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03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04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Понимаем, чему научимся на курсе</w:t>
      </w:r>
    </w:p>
    <w:p w14:paraId="00000005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 задачи и цели курса. Формулируем намерение на обучение</w:t>
      </w:r>
    </w:p>
    <w:p w14:paraId="00000006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Знакомимся с этапами разработки мобильных приложений</w:t>
      </w:r>
    </w:p>
    <w:p w14:paraId="00000007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что такое UI/UX-дизайн и чем занимается UI/UX-дизайнер, дизайнер мобильных приложений и продукт-менеджер</w:t>
      </w:r>
    </w:p>
    <w:p w14:paraId="00000008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09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0A" w14:textId="77777777" w:rsidR="00737FC2" w:rsidRPr="003131E9" w:rsidRDefault="003131E9">
      <w:pPr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Студенты понимают, чем будут заниматься на курсе.</w:t>
      </w:r>
    </w:p>
    <w:p w14:paraId="0000000B" w14:textId="77777777" w:rsidR="00737FC2" w:rsidRPr="003131E9" w:rsidRDefault="00737FC2">
      <w:pPr>
        <w:pStyle w:val="1"/>
        <w:rPr>
          <w:rFonts w:ascii="Times New Roman" w:hAnsi="Times New Roman" w:cs="Times New Roman"/>
          <w:sz w:val="60"/>
          <w:szCs w:val="60"/>
        </w:rPr>
      </w:pPr>
      <w:bookmarkStart w:id="2" w:name="_8xdljzyyshw1" w:colFirst="0" w:colLast="0"/>
      <w:bookmarkEnd w:id="2"/>
    </w:p>
    <w:p w14:paraId="0000000C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bookmarkStart w:id="3" w:name="_euc5a1v5twne" w:colFirst="0" w:colLast="0"/>
      <w:bookmarkEnd w:id="3"/>
      <w:r w:rsidRPr="003131E9">
        <w:rPr>
          <w:rFonts w:ascii="Times New Roman" w:eastAsia="IBM Plex Sans SemiBold" w:hAnsi="Times New Roman" w:cs="Times New Roman"/>
          <w:sz w:val="48"/>
          <w:szCs w:val="48"/>
        </w:rPr>
        <w:t>Урок 2. Основы дизайн-мышления</w:t>
      </w:r>
    </w:p>
    <w:p w14:paraId="0000000D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0E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0F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Знакомимся с концепцией дизайн-мышления: что это такое, зачем нужно и как это использовать при создании приложения</w:t>
      </w:r>
    </w:p>
    <w:p w14:paraId="00000010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как следовать процессу принятия решений, который ориентирован на будущих пользователей</w:t>
      </w:r>
    </w:p>
    <w:p w14:paraId="00000011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Учимся решать задачи с изучения наиболее важных качеств, необходимых дизайн-исследователю —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эмпатии</w:t>
      </w:r>
      <w:proofErr w:type="spellEnd"/>
    </w:p>
    <w:p w14:paraId="00000012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как определить проблему, которую поможет решить процесс дизайн-мышления</w:t>
      </w:r>
    </w:p>
    <w:p w14:paraId="00000013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как генерировать идеи, как выбрать лучшие и как их проверить</w:t>
      </w:r>
    </w:p>
    <w:p w14:paraId="00000014" w14:textId="77777777" w:rsidR="00737FC2" w:rsidRPr="003131E9" w:rsidRDefault="00737FC2">
      <w:pPr>
        <w:ind w:left="720"/>
        <w:rPr>
          <w:rFonts w:ascii="Times New Roman" w:eastAsia="IBM Plex Sans" w:hAnsi="Times New Roman" w:cs="Times New Roman"/>
          <w:sz w:val="28"/>
          <w:szCs w:val="28"/>
        </w:rPr>
      </w:pPr>
    </w:p>
    <w:p w14:paraId="00000015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16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Понимание этапов процесса дизайн-мышления: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эмпатия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>, определение проблемы, генерация идеи, создание прототипа и его тестирование</w:t>
      </w:r>
    </w:p>
    <w:p w14:paraId="00000017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18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bookmarkStart w:id="4" w:name="_b36stxpwoai3" w:colFirst="0" w:colLast="0"/>
      <w:bookmarkEnd w:id="4"/>
      <w:r w:rsidRPr="003131E9">
        <w:rPr>
          <w:rFonts w:ascii="Times New Roman" w:eastAsia="IBM Plex Sans SemiBold" w:hAnsi="Times New Roman" w:cs="Times New Roman"/>
          <w:sz w:val="48"/>
          <w:szCs w:val="48"/>
        </w:rPr>
        <w:t>Урок 3. Исследование: пользователи и их нужды</w:t>
      </w:r>
    </w:p>
    <w:p w14:paraId="00000019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1A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lastRenderedPageBreak/>
        <w:t xml:space="preserve">Узнаём, как анализировать пользователей и выявлять ЦА, как создавать портрет и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прото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>-персоны</w:t>
      </w:r>
    </w:p>
    <w:p w14:paraId="0000001B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Учимся определять потребности и нужды пользователей, их боли и проблемы. Узнаём, как провести интервью и наблюдение</w:t>
      </w:r>
    </w:p>
    <w:p w14:paraId="0000001C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Создаем карту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эмпатии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и фокусируемся на проблеме</w:t>
      </w:r>
    </w:p>
    <w:p w14:paraId="0000001D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Формулируем точку зрения (POV/HMW)</w:t>
      </w:r>
    </w:p>
    <w:p w14:paraId="0000001E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1F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20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Портрет ЦА, карта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эмпатии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и сформулированная проблема</w:t>
      </w:r>
    </w:p>
    <w:p w14:paraId="00000021" w14:textId="77777777" w:rsidR="00737FC2" w:rsidRPr="003131E9" w:rsidRDefault="00737FC2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5" w:name="_holee0wufjpj" w:colFirst="0" w:colLast="0"/>
      <w:bookmarkEnd w:id="5"/>
    </w:p>
    <w:p w14:paraId="00000022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bookmarkStart w:id="6" w:name="_qslq16d1s91l" w:colFirst="0" w:colLast="0"/>
      <w:bookmarkEnd w:id="6"/>
      <w:r w:rsidRPr="003131E9">
        <w:rPr>
          <w:rFonts w:ascii="Times New Roman" w:eastAsia="IBM Plex Sans SemiBold" w:hAnsi="Times New Roman" w:cs="Times New Roman"/>
          <w:sz w:val="48"/>
          <w:szCs w:val="48"/>
        </w:rPr>
        <w:t>Урок 4. Генерация и выбор идей</w:t>
      </w:r>
    </w:p>
    <w:p w14:paraId="00000023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24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Учимся мыслить творчески и знакомимся с различными методами генерации идей: рефрейминг, мозговой штурм,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брейнрайтинг</w:t>
      </w:r>
      <w:proofErr w:type="spellEnd"/>
    </w:p>
    <w:p w14:paraId="00000025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Учимся управлять процессом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брейншторминга</w:t>
      </w:r>
      <w:proofErr w:type="spellEnd"/>
    </w:p>
    <w:p w14:paraId="00000026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Учимся выбирать идеи и их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приоритизировать</w:t>
      </w:r>
      <w:proofErr w:type="spellEnd"/>
    </w:p>
    <w:p w14:paraId="00000027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Находим решения для сформулированных проблем</w:t>
      </w:r>
    </w:p>
    <w:p w14:paraId="00000028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29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2A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Сформулированная идея приложения</w:t>
      </w:r>
    </w:p>
    <w:p w14:paraId="0000002B" w14:textId="77777777" w:rsidR="00737FC2" w:rsidRPr="003131E9" w:rsidRDefault="00737FC2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7" w:name="_q9occc801bbp" w:colFirst="0" w:colLast="0"/>
      <w:bookmarkEnd w:id="7"/>
    </w:p>
    <w:p w14:paraId="0000002C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bookmarkStart w:id="8" w:name="_6yvm0qnc0pr" w:colFirst="0" w:colLast="0"/>
      <w:bookmarkEnd w:id="8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Урок 5. </w:t>
      </w:r>
      <w:proofErr w:type="spellStart"/>
      <w:r w:rsidRPr="003131E9">
        <w:rPr>
          <w:rFonts w:ascii="Times New Roman" w:eastAsia="IBM Plex Sans SemiBold" w:hAnsi="Times New Roman" w:cs="Times New Roman"/>
          <w:sz w:val="48"/>
          <w:szCs w:val="48"/>
        </w:rPr>
        <w:t>Прототипирование</w:t>
      </w:r>
      <w:proofErr w:type="spellEnd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 и тестирование </w:t>
      </w:r>
    </w:p>
    <w:p w14:paraId="0000002D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2E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Узнаем, в чем необходимость и суть быстрого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прототипирования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>.</w:t>
      </w:r>
    </w:p>
    <w:p w14:paraId="0000002F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Создаём скетчи, наброски идей и гипотез, бумажные прототипы.</w:t>
      </w:r>
    </w:p>
    <w:p w14:paraId="00000030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 про способы проверки гипотез и идей.</w:t>
      </w:r>
    </w:p>
    <w:p w14:paraId="00000031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Познакомимся с пауком механик приложения и с понятием MVP.</w:t>
      </w:r>
    </w:p>
    <w:p w14:paraId="00000032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33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34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Понимание основ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прототипирования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и паук механик приложения</w:t>
      </w:r>
    </w:p>
    <w:p w14:paraId="00000035" w14:textId="77777777" w:rsidR="00737FC2" w:rsidRPr="003131E9" w:rsidRDefault="00737FC2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9" w:name="_m8imrl30uyhk" w:colFirst="0" w:colLast="0"/>
      <w:bookmarkEnd w:id="9"/>
    </w:p>
    <w:p w14:paraId="00000036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bookmarkStart w:id="10" w:name="_no8cygw0p3q4" w:colFirst="0" w:colLast="0"/>
      <w:bookmarkEnd w:id="10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Урок 6. Поиск стиля и названия </w:t>
      </w:r>
    </w:p>
    <w:p w14:paraId="00000037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38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lastRenderedPageBreak/>
        <w:t>Ищем стиль для интерфейса приложения</w:t>
      </w:r>
    </w:p>
    <w:p w14:paraId="00000039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Придумываем название приложения</w:t>
      </w:r>
    </w:p>
    <w:p w14:paraId="0000003A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Узнаём, что такое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мудборд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и как его сделать </w:t>
      </w:r>
    </w:p>
    <w:p w14:paraId="0000003B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Разбираем популярные площадки для поиска вдохновения </w:t>
      </w:r>
    </w:p>
    <w:p w14:paraId="0000003C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3D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3E" w14:textId="77777777" w:rsidR="00737FC2" w:rsidRPr="003131E9" w:rsidRDefault="003131E9">
      <w:pPr>
        <w:rPr>
          <w:rFonts w:ascii="Times New Roman" w:hAnsi="Times New Roman" w:cs="Times New Roman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Мудборд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в стиле приложения и название для приложения.</w:t>
      </w:r>
    </w:p>
    <w:p w14:paraId="0000003F" w14:textId="77777777" w:rsidR="00737FC2" w:rsidRPr="003131E9" w:rsidRDefault="00737FC2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11" w:name="_976s42ohhjy0" w:colFirst="0" w:colLast="0"/>
      <w:bookmarkEnd w:id="11"/>
    </w:p>
    <w:p w14:paraId="00000040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  <w:sectPr w:rsidR="00737FC2" w:rsidRPr="003131E9">
          <w:type w:val="continuous"/>
          <w:pgSz w:w="11909" w:h="16834"/>
          <w:pgMar w:top="1440" w:right="1440" w:bottom="1440" w:left="1440" w:header="720" w:footer="720" w:gutter="0"/>
          <w:cols w:space="720" w:equalWidth="0">
            <w:col w:w="9025" w:space="0"/>
          </w:cols>
        </w:sectPr>
      </w:pPr>
      <w:bookmarkStart w:id="12" w:name="_nzdg3rrlrbkf" w:colFirst="0" w:colLast="0"/>
      <w:bookmarkEnd w:id="12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Урок 7. Создание экранов в </w:t>
      </w:r>
      <w:proofErr w:type="spellStart"/>
      <w:r w:rsidRPr="003131E9">
        <w:rPr>
          <w:rFonts w:ascii="Times New Roman" w:eastAsia="IBM Plex Sans SemiBold" w:hAnsi="Times New Roman" w:cs="Times New Roman"/>
          <w:sz w:val="48"/>
          <w:szCs w:val="48"/>
        </w:rPr>
        <w:t>Figma</w:t>
      </w:r>
      <w:proofErr w:type="spellEnd"/>
    </w:p>
    <w:p w14:paraId="00000041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42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Обсуждаем отличия разработки приложения для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Android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и IOS</w:t>
      </w:r>
    </w:p>
    <w:p w14:paraId="00000043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для чего нужна сетка и как ей пользоваться при создании приложений</w:t>
      </w:r>
    </w:p>
    <w:p w14:paraId="00000044" w14:textId="77777777" w:rsidR="00737FC2" w:rsidRPr="003131E9" w:rsidRDefault="003131E9">
      <w:pPr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Знакомимся с основными инструментами и горячими клавишами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Figma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для создания интерфейсов</w:t>
      </w:r>
    </w:p>
    <w:p w14:paraId="00000045" w14:textId="77777777" w:rsidR="00737FC2" w:rsidRPr="003131E9" w:rsidRDefault="003131E9">
      <w:pPr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Разбираем процесс создания экранов популярных приложений</w:t>
      </w:r>
    </w:p>
    <w:p w14:paraId="00000046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47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48" w14:textId="77777777" w:rsidR="00737FC2" w:rsidRPr="003131E9" w:rsidRDefault="003131E9">
      <w:pPr>
        <w:rPr>
          <w:rFonts w:ascii="Times New Roman" w:hAnsi="Times New Roman" w:cs="Times New Roman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Копия экрана популярного приложения в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Figma</w:t>
      </w:r>
      <w:proofErr w:type="spellEnd"/>
    </w:p>
    <w:p w14:paraId="00000049" w14:textId="77777777" w:rsidR="00737FC2" w:rsidRPr="003131E9" w:rsidRDefault="00737FC2">
      <w:pPr>
        <w:pStyle w:val="1"/>
        <w:rPr>
          <w:rFonts w:ascii="Times New Roman" w:hAnsi="Times New Roman" w:cs="Times New Roman"/>
          <w:sz w:val="60"/>
          <w:szCs w:val="60"/>
        </w:rPr>
      </w:pPr>
      <w:bookmarkStart w:id="13" w:name="_4z16w06vf0y1" w:colFirst="0" w:colLast="0"/>
      <w:bookmarkEnd w:id="13"/>
    </w:p>
    <w:p w14:paraId="0000004A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14" w:name="_y2pft26l645o" w:colFirst="0" w:colLast="0"/>
      <w:bookmarkEnd w:id="14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Урок 8. Введение в </w:t>
      </w:r>
      <w:proofErr w:type="spellStart"/>
      <w:r w:rsidRPr="003131E9">
        <w:rPr>
          <w:rFonts w:ascii="Times New Roman" w:eastAsia="IBM Plex Sans SemiBold" w:hAnsi="Times New Roman" w:cs="Times New Roman"/>
          <w:sz w:val="48"/>
          <w:szCs w:val="48"/>
        </w:rPr>
        <w:t>типографику</w:t>
      </w:r>
      <w:proofErr w:type="spellEnd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 и подбор цветов</w:t>
      </w:r>
    </w:p>
    <w:p w14:paraId="0000004B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4C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Изучаем правила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типографики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в дизайне интерфейсов</w:t>
      </w:r>
    </w:p>
    <w:p w14:paraId="0000004D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Учимся подбирать шрифты для проекта</w:t>
      </w:r>
    </w:p>
    <w:p w14:paraId="0000004E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как найти гармоничную цветовую палитру для приложения</w:t>
      </w:r>
    </w:p>
    <w:p w14:paraId="0000004F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Подбираем шрифты и цветовую палитру для своего приложения</w:t>
      </w:r>
    </w:p>
    <w:p w14:paraId="00000050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Рассматриваем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брендбуки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известных компаний</w:t>
      </w:r>
    </w:p>
    <w:p w14:paraId="00000051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52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53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Подобранные по стилистике цвета и шрифтовые пары для приложения</w:t>
      </w:r>
    </w:p>
    <w:p w14:paraId="00000054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55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15" w:name="_8ybkiv3yh248" w:colFirst="0" w:colLast="0"/>
      <w:bookmarkEnd w:id="15"/>
      <w:r w:rsidRPr="003131E9">
        <w:rPr>
          <w:rFonts w:ascii="Times New Roman" w:eastAsia="IBM Plex Sans SemiBold" w:hAnsi="Times New Roman" w:cs="Times New Roman"/>
          <w:sz w:val="48"/>
          <w:szCs w:val="48"/>
        </w:rPr>
        <w:lastRenderedPageBreak/>
        <w:t>Урок 9. Стили в дизайне интерфейсов и логотип приложения</w:t>
      </w:r>
    </w:p>
    <w:p w14:paraId="00000056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57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какие бывают стили в дизайне интерфейсов</w:t>
      </w:r>
    </w:p>
    <w:p w14:paraId="00000058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Знакомимся с процессом создания логотипов</w:t>
      </w:r>
    </w:p>
    <w:p w14:paraId="00000059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Создаём 2 разных по стилю варианта экрана приложения</w:t>
      </w:r>
    </w:p>
    <w:p w14:paraId="0000005A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Рисуем логотип для приложения</w:t>
      </w:r>
    </w:p>
    <w:p w14:paraId="0000005B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5C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5D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Экран для приложения в двух разных стилях и логотип приложения.</w:t>
      </w:r>
    </w:p>
    <w:p w14:paraId="0000005E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5F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16" w:name="_royp1rdhlojf" w:colFirst="0" w:colLast="0"/>
      <w:bookmarkEnd w:id="16"/>
      <w:r w:rsidRPr="003131E9">
        <w:rPr>
          <w:rFonts w:ascii="Times New Roman" w:eastAsia="IBM Plex Sans SemiBold" w:hAnsi="Times New Roman" w:cs="Times New Roman"/>
          <w:sz w:val="48"/>
          <w:szCs w:val="48"/>
        </w:rPr>
        <w:t>Урок 10. Компоненты приложения – кнопки и их состояния</w:t>
      </w:r>
    </w:p>
    <w:p w14:paraId="00000060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61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Говорим про элементы на экранах приложения</w:t>
      </w:r>
    </w:p>
    <w:p w14:paraId="00000062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Знакомимся с компонентами в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Figma</w:t>
      </w:r>
      <w:proofErr w:type="spellEnd"/>
    </w:p>
    <w:p w14:paraId="00000063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Узнаём, какие бывают кнопки и как правильно их создавать </w:t>
      </w:r>
    </w:p>
    <w:p w14:paraId="00000064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Рисуем кнопки в разных состояниях для своего приложения</w:t>
      </w:r>
    </w:p>
    <w:p w14:paraId="00000065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66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67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Несколько кнопок для приложения в разных состояниях.</w:t>
      </w:r>
    </w:p>
    <w:p w14:paraId="00000068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69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17" w:name="_pkh1w1amncrm" w:colFirst="0" w:colLast="0"/>
      <w:bookmarkEnd w:id="17"/>
      <w:r w:rsidRPr="003131E9">
        <w:rPr>
          <w:rFonts w:ascii="Times New Roman" w:eastAsia="IBM Plex Sans SemiBold" w:hAnsi="Times New Roman" w:cs="Times New Roman"/>
          <w:sz w:val="48"/>
          <w:szCs w:val="48"/>
        </w:rPr>
        <w:t>Урок 11. Композиция и пользовательские паттерны</w:t>
      </w:r>
    </w:p>
    <w:p w14:paraId="0000006A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6B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Обсуждаем, что такое композиция и зачем она нужна дизайнеру</w:t>
      </w:r>
    </w:p>
    <w:p w14:paraId="0000006C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Знакомимся с пользовательскими паттернами и учимся учитывать их</w:t>
      </w:r>
    </w:p>
    <w:p w14:paraId="0000006D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Рисуем экраны нашего приложения</w:t>
      </w:r>
    </w:p>
    <w:p w14:paraId="0000006E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6F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70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Экраны для нашего приложения</w:t>
      </w:r>
    </w:p>
    <w:p w14:paraId="00000071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72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18" w:name="_xvql1n9w15g9" w:colFirst="0" w:colLast="0"/>
      <w:bookmarkEnd w:id="18"/>
      <w:r w:rsidRPr="003131E9">
        <w:rPr>
          <w:rFonts w:ascii="Times New Roman" w:eastAsia="IBM Plex Sans SemiBold" w:hAnsi="Times New Roman" w:cs="Times New Roman"/>
          <w:sz w:val="48"/>
          <w:szCs w:val="48"/>
        </w:rPr>
        <w:lastRenderedPageBreak/>
        <w:t xml:space="preserve">Урок 12. Интерактивный прототип в </w:t>
      </w:r>
      <w:proofErr w:type="spellStart"/>
      <w:r w:rsidRPr="003131E9">
        <w:rPr>
          <w:rFonts w:ascii="Times New Roman" w:eastAsia="IBM Plex Sans SemiBold" w:hAnsi="Times New Roman" w:cs="Times New Roman"/>
          <w:sz w:val="48"/>
          <w:szCs w:val="48"/>
        </w:rPr>
        <w:t>Figma</w:t>
      </w:r>
      <w:proofErr w:type="spellEnd"/>
    </w:p>
    <w:p w14:paraId="00000073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74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Проверяем экраны нашего приложения на соответствие пауку механик приложения</w:t>
      </w:r>
    </w:p>
    <w:p w14:paraId="00000075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Создаём интерактивный прототип в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Figma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– то есть прототип с анимированными переходами</w:t>
      </w:r>
    </w:p>
    <w:p w14:paraId="00000076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Тестируем наш прототип и забираем его на доработку</w:t>
      </w:r>
    </w:p>
    <w:p w14:paraId="00000077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78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79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Базовая версия интерактивного прототипа приложения</w:t>
      </w:r>
    </w:p>
    <w:p w14:paraId="0000007A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7B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19" w:name="_htd9ntk2d63r" w:colFirst="0" w:colLast="0"/>
      <w:bookmarkEnd w:id="19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Урок 13. Анимация компонентов приложения в </w:t>
      </w:r>
      <w:proofErr w:type="spellStart"/>
      <w:r w:rsidRPr="003131E9">
        <w:rPr>
          <w:rFonts w:ascii="Times New Roman" w:eastAsia="IBM Plex Sans SemiBold" w:hAnsi="Times New Roman" w:cs="Times New Roman"/>
          <w:sz w:val="48"/>
          <w:szCs w:val="48"/>
        </w:rPr>
        <w:t>Figma</w:t>
      </w:r>
      <w:proofErr w:type="spellEnd"/>
    </w:p>
    <w:p w14:paraId="0000007C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7D" w14:textId="77777777" w:rsidR="00737FC2" w:rsidRPr="003131E9" w:rsidRDefault="003131E9">
      <w:pPr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Знакомимся с анимацией в дизайне мобильных интерфейсов</w:t>
      </w:r>
    </w:p>
    <w:p w14:paraId="0000007E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Рассматриваем на примерах, какие элементы можно анимировать в интерфейсе</w:t>
      </w:r>
    </w:p>
    <w:p w14:paraId="0000007F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Разбираем правила создания анимации в мобильных приложениях</w:t>
      </w:r>
    </w:p>
    <w:p w14:paraId="00000080" w14:textId="77777777" w:rsidR="00737FC2" w:rsidRPr="003131E9" w:rsidRDefault="003131E9">
      <w:pPr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Узнаём, какие инструменты в </w:t>
      </w:r>
      <w:proofErr w:type="spellStart"/>
      <w:r w:rsidRPr="003131E9">
        <w:rPr>
          <w:rFonts w:ascii="Times New Roman" w:eastAsia="IBM Plex Sans" w:hAnsi="Times New Roman" w:cs="Times New Roman"/>
          <w:sz w:val="28"/>
          <w:szCs w:val="28"/>
        </w:rPr>
        <w:t>Figma</w:t>
      </w:r>
      <w:proofErr w:type="spellEnd"/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 используются для работы с анимацией</w:t>
      </w:r>
    </w:p>
    <w:p w14:paraId="00000081" w14:textId="77777777" w:rsidR="00737FC2" w:rsidRPr="003131E9" w:rsidRDefault="003131E9">
      <w:pPr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Учимся делать простую анимацию</w:t>
      </w:r>
    </w:p>
    <w:p w14:paraId="00000082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83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84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Два анимированных элемента приложения</w:t>
      </w:r>
    </w:p>
    <w:p w14:paraId="00000085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86" w14:textId="77777777" w:rsidR="00737FC2" w:rsidRPr="003131E9" w:rsidRDefault="00737FC2">
      <w:pPr>
        <w:pStyle w:val="1"/>
        <w:rPr>
          <w:rFonts w:ascii="Times New Roman" w:eastAsia="IBM Plex Sans" w:hAnsi="Times New Roman" w:cs="Times New Roman"/>
          <w:sz w:val="28"/>
          <w:szCs w:val="28"/>
        </w:rPr>
      </w:pPr>
      <w:bookmarkStart w:id="20" w:name="_lqlyrx2pzvxb" w:colFirst="0" w:colLast="0"/>
      <w:bookmarkEnd w:id="20"/>
    </w:p>
    <w:p w14:paraId="00000087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21" w:name="_duo5yggp4zdy" w:colFirst="0" w:colLast="0"/>
      <w:bookmarkEnd w:id="21"/>
      <w:r w:rsidRPr="003131E9">
        <w:rPr>
          <w:rFonts w:ascii="Times New Roman" w:eastAsia="IBM Plex Sans SemiBold" w:hAnsi="Times New Roman" w:cs="Times New Roman"/>
          <w:sz w:val="48"/>
          <w:szCs w:val="48"/>
        </w:rPr>
        <w:t xml:space="preserve">Урок 14. Анимация экранов в </w:t>
      </w:r>
      <w:proofErr w:type="spellStart"/>
      <w:r w:rsidRPr="003131E9">
        <w:rPr>
          <w:rFonts w:ascii="Times New Roman" w:eastAsia="IBM Plex Sans SemiBold" w:hAnsi="Times New Roman" w:cs="Times New Roman"/>
          <w:sz w:val="48"/>
          <w:szCs w:val="48"/>
        </w:rPr>
        <w:t>Figma</w:t>
      </w:r>
      <w:proofErr w:type="spellEnd"/>
    </w:p>
    <w:p w14:paraId="00000088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89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Рассматриваем виды анимации экранов</w:t>
      </w:r>
    </w:p>
    <w:p w14:paraId="0000008A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Настраиваем анимацию в нашем приложении</w:t>
      </w:r>
    </w:p>
    <w:p w14:paraId="0000008B" w14:textId="77777777" w:rsidR="00737FC2" w:rsidRPr="003131E9" w:rsidRDefault="003131E9">
      <w:pPr>
        <w:widowControl w:val="0"/>
        <w:numPr>
          <w:ilvl w:val="0"/>
          <w:numId w:val="1"/>
        </w:numPr>
        <w:jc w:val="both"/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Проводим финальное тестирование и дорабатываем приложение</w:t>
      </w:r>
    </w:p>
    <w:p w14:paraId="0000008C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8D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8E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 xml:space="preserve">Готовый анимированный прототип приложения </w:t>
      </w:r>
    </w:p>
    <w:p w14:paraId="0000008F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90" w14:textId="77777777" w:rsidR="00737FC2" w:rsidRPr="003131E9" w:rsidRDefault="003131E9">
      <w:pPr>
        <w:pStyle w:val="2"/>
        <w:rPr>
          <w:rFonts w:ascii="Times New Roman" w:eastAsia="IBM Plex Sans SemiBold" w:hAnsi="Times New Roman" w:cs="Times New Roman"/>
          <w:sz w:val="48"/>
          <w:szCs w:val="48"/>
        </w:rPr>
      </w:pPr>
      <w:bookmarkStart w:id="22" w:name="_frd1s8yrrfwp" w:colFirst="0" w:colLast="0"/>
      <w:bookmarkEnd w:id="22"/>
      <w:r w:rsidRPr="003131E9">
        <w:rPr>
          <w:rFonts w:ascii="Times New Roman" w:eastAsia="IBM Plex Sans SemiBold" w:hAnsi="Times New Roman" w:cs="Times New Roman"/>
          <w:sz w:val="48"/>
          <w:szCs w:val="48"/>
        </w:rPr>
        <w:t>Урок 15. Презентация проекта</w:t>
      </w:r>
    </w:p>
    <w:p w14:paraId="00000091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 xml:space="preserve">Содержание урока </w:t>
      </w:r>
    </w:p>
    <w:p w14:paraId="00000092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Создаём эффектную презентацию для своего проекта</w:t>
      </w:r>
    </w:p>
    <w:p w14:paraId="00000093" w14:textId="77777777" w:rsidR="00737FC2" w:rsidRPr="003131E9" w:rsidRDefault="003131E9">
      <w:pPr>
        <w:numPr>
          <w:ilvl w:val="0"/>
          <w:numId w:val="1"/>
        </w:num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Узнаём, что происходит с прототипом приложения дальше</w:t>
      </w:r>
    </w:p>
    <w:p w14:paraId="00000094" w14:textId="77777777" w:rsidR="00737FC2" w:rsidRPr="003131E9" w:rsidRDefault="00737FC2">
      <w:pPr>
        <w:rPr>
          <w:rFonts w:ascii="Times New Roman" w:eastAsia="IBM Plex Sans SemiBold" w:hAnsi="Times New Roman" w:cs="Times New Roman"/>
          <w:sz w:val="28"/>
          <w:szCs w:val="28"/>
        </w:rPr>
      </w:pPr>
    </w:p>
    <w:p w14:paraId="00000095" w14:textId="77777777" w:rsidR="00737FC2" w:rsidRPr="003131E9" w:rsidRDefault="003131E9">
      <w:pPr>
        <w:rPr>
          <w:rFonts w:ascii="Times New Roman" w:eastAsia="IBM Plex Sans SemiBold" w:hAnsi="Times New Roman" w:cs="Times New Roman"/>
          <w:sz w:val="28"/>
          <w:szCs w:val="28"/>
        </w:rPr>
      </w:pPr>
      <w:r w:rsidRPr="003131E9">
        <w:rPr>
          <w:rFonts w:ascii="Times New Roman" w:eastAsia="IBM Plex Sans SemiBold" w:hAnsi="Times New Roman" w:cs="Times New Roman"/>
          <w:sz w:val="28"/>
          <w:szCs w:val="28"/>
        </w:rPr>
        <w:t>Результаты урока</w:t>
      </w:r>
    </w:p>
    <w:p w14:paraId="00000096" w14:textId="77777777" w:rsidR="00737FC2" w:rsidRPr="003131E9" w:rsidRDefault="003131E9">
      <w:pPr>
        <w:rPr>
          <w:rFonts w:ascii="Times New Roman" w:eastAsia="IBM Plex Sans" w:hAnsi="Times New Roman" w:cs="Times New Roman"/>
          <w:sz w:val="28"/>
          <w:szCs w:val="28"/>
        </w:rPr>
      </w:pPr>
      <w:r w:rsidRPr="003131E9">
        <w:rPr>
          <w:rFonts w:ascii="Times New Roman" w:eastAsia="IBM Plex Sans" w:hAnsi="Times New Roman" w:cs="Times New Roman"/>
          <w:sz w:val="28"/>
          <w:szCs w:val="28"/>
        </w:rPr>
        <w:t>Готовая презентация разработанного прототипа</w:t>
      </w:r>
    </w:p>
    <w:p w14:paraId="00000097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98" w14:textId="77777777" w:rsidR="00737FC2" w:rsidRPr="003131E9" w:rsidRDefault="00737FC2">
      <w:pPr>
        <w:rPr>
          <w:rFonts w:ascii="Times New Roman" w:eastAsia="IBM Plex Sans" w:hAnsi="Times New Roman" w:cs="Times New Roman"/>
          <w:sz w:val="28"/>
          <w:szCs w:val="28"/>
        </w:rPr>
      </w:pPr>
    </w:p>
    <w:p w14:paraId="00000099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p w14:paraId="0000009A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p w14:paraId="0000009B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p w14:paraId="0000009C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p w14:paraId="0000009D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p w14:paraId="0000009E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p w14:paraId="0000009F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p w14:paraId="000000A0" w14:textId="77777777" w:rsidR="00737FC2" w:rsidRDefault="00737FC2">
      <w:pPr>
        <w:rPr>
          <w:rFonts w:ascii="IBM Plex Sans" w:eastAsia="IBM Plex Sans" w:hAnsi="IBM Plex Sans" w:cs="IBM Plex Sans"/>
          <w:sz w:val="28"/>
          <w:szCs w:val="28"/>
        </w:rPr>
      </w:pPr>
    </w:p>
    <w:sectPr w:rsidR="00737FC2">
      <w:type w:val="continuous"/>
      <w:pgSz w:w="11909" w:h="16834"/>
      <w:pgMar w:top="1440" w:right="1440" w:bottom="1440" w:left="1440" w:header="720" w:footer="720" w:gutter="0"/>
      <w:cols w:space="720" w:equalWidth="0">
        <w:col w:w="902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BM Plex Sans SemiBold">
    <w:charset w:val="00"/>
    <w:family w:val="auto"/>
    <w:pitch w:val="default"/>
  </w:font>
  <w:font w:name="IBM Plex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48040E"/>
    <w:multiLevelType w:val="multilevel"/>
    <w:tmpl w:val="60CE54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C2"/>
    <w:rsid w:val="003131E9"/>
    <w:rsid w:val="00737FC2"/>
    <w:rsid w:val="00B1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35278-3E6A-4278-890C-51E41C2C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outlineLvl w:val="0"/>
    </w:pPr>
    <w:rPr>
      <w:rFonts w:ascii="IBM Plex Sans SemiBold" w:eastAsia="IBM Plex Sans SemiBold" w:hAnsi="IBM Plex Sans SemiBold" w:cs="IBM Plex Sans SemiBold"/>
      <w:sz w:val="48"/>
      <w:szCs w:val="48"/>
    </w:rPr>
  </w:style>
  <w:style w:type="paragraph" w:styleId="2">
    <w:name w:val="heading 2"/>
    <w:basedOn w:val="a"/>
    <w:next w:val="a"/>
    <w:pPr>
      <w:keepNext/>
      <w:keepLines/>
      <w:outlineLvl w:val="1"/>
    </w:p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Романова</dc:creator>
  <cp:lastModifiedBy>Аяз Сарваров</cp:lastModifiedBy>
  <cp:revision>2</cp:revision>
  <dcterms:created xsi:type="dcterms:W3CDTF">2022-09-05T09:30:00Z</dcterms:created>
  <dcterms:modified xsi:type="dcterms:W3CDTF">2022-09-05T09:30:00Z</dcterms:modified>
</cp:coreProperties>
</file>